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075" w:type="dxa"/>
        <w:tblLook w:val="04A0" w:firstRow="1" w:lastRow="0" w:firstColumn="1" w:lastColumn="0" w:noHBand="0" w:noVBand="1"/>
      </w:tblPr>
      <w:tblGrid>
        <w:gridCol w:w="10075"/>
      </w:tblGrid>
      <w:tr w:rsidR="00D055CF" w14:paraId="256B28A5" w14:textId="77777777" w:rsidTr="00D055CF">
        <w:tc>
          <w:tcPr>
            <w:tcW w:w="10075" w:type="dxa"/>
          </w:tcPr>
          <w:p w14:paraId="6A4B6C03" w14:textId="506F1943" w:rsidR="00D055CF" w:rsidRPr="000D6E29" w:rsidRDefault="00D055CF" w:rsidP="00D055CF">
            <w:pPr>
              <w:spacing w:after="120" w:line="259" w:lineRule="auto"/>
              <w:rPr>
                <w:rFonts w:ascii="Calibri" w:eastAsia="Times New Roman" w:hAnsi="Calibri" w:cs="Calibri"/>
                <w:b/>
                <w:bCs/>
                <w:color w:val="000000"/>
                <w:sz w:val="28"/>
                <w:szCs w:val="28"/>
              </w:rPr>
            </w:pPr>
            <w:r w:rsidRPr="002040B7">
              <w:rPr>
                <w:b/>
                <w:bCs/>
                <w:sz w:val="26"/>
                <w:szCs w:val="26"/>
              </w:rPr>
              <w:t xml:space="preserve">Objective - </w:t>
            </w:r>
            <w:r w:rsidRPr="002040B7">
              <w:rPr>
                <w:rFonts w:ascii="Calibri" w:eastAsia="Times New Roman" w:hAnsi="Calibri" w:cs="Calibri"/>
                <w:b/>
                <w:bCs/>
                <w:color w:val="000000"/>
                <w:sz w:val="28"/>
                <w:szCs w:val="28"/>
              </w:rPr>
              <w:t xml:space="preserve">4/10/23 Email from Gabriela </w:t>
            </w:r>
            <w:proofErr w:type="spellStart"/>
            <w:r w:rsidRPr="002040B7">
              <w:rPr>
                <w:rFonts w:ascii="Calibri" w:eastAsia="Times New Roman" w:hAnsi="Calibri" w:cs="Calibri"/>
                <w:b/>
                <w:bCs/>
                <w:color w:val="000000"/>
                <w:sz w:val="28"/>
                <w:szCs w:val="28"/>
              </w:rPr>
              <w:t>Seagade</w:t>
            </w:r>
            <w:proofErr w:type="spellEnd"/>
            <w:r w:rsidR="000D6E29">
              <w:rPr>
                <w:rFonts w:ascii="Calibri" w:eastAsia="Times New Roman" w:hAnsi="Calibri" w:cs="Calibri"/>
                <w:b/>
                <w:bCs/>
                <w:color w:val="000000"/>
                <w:sz w:val="28"/>
                <w:szCs w:val="28"/>
              </w:rPr>
              <w:tab/>
            </w:r>
            <w:r w:rsidR="000D6E29" w:rsidRPr="000D6E29">
              <w:rPr>
                <w:rFonts w:ascii="Calibri" w:eastAsia="Times New Roman" w:hAnsi="Calibri" w:cs="Calibri"/>
                <w:b/>
                <w:bCs/>
                <w:color w:val="000000"/>
              </w:rPr>
              <w:t xml:space="preserve"> </w:t>
            </w:r>
            <w:hyperlink r:id="rId7" w:history="1">
              <w:r w:rsidR="000D6E29" w:rsidRPr="000D6E29">
                <w:rPr>
                  <w:rStyle w:val="Hyperlink"/>
                  <w:rFonts w:ascii="Calibri" w:eastAsia="Times New Roman" w:hAnsi="Calibri" w:cs="Calibri"/>
                  <w:b/>
                  <w:bCs/>
                </w:rPr>
                <w:t>FOOD AND DRINK IN CLASSROOMS POLICY</w:t>
              </w:r>
            </w:hyperlink>
          </w:p>
        </w:tc>
      </w:tr>
      <w:tr w:rsidR="00D055CF" w14:paraId="1109D8BE" w14:textId="77777777" w:rsidTr="00D055CF">
        <w:tc>
          <w:tcPr>
            <w:tcW w:w="10075" w:type="dxa"/>
          </w:tcPr>
          <w:p w14:paraId="7AD9E74E" w14:textId="77777777" w:rsidR="00D055CF" w:rsidRPr="00D055CF" w:rsidRDefault="00D055CF" w:rsidP="002040B7">
            <w:pPr>
              <w:spacing w:after="120"/>
              <w:rPr>
                <w:rFonts w:ascii="Calibri" w:eastAsia="Times New Roman" w:hAnsi="Calibri" w:cs="Calibri"/>
                <w:color w:val="000000"/>
                <w:sz w:val="24"/>
                <w:szCs w:val="24"/>
              </w:rPr>
            </w:pPr>
            <w:r w:rsidRPr="00D055CF">
              <w:rPr>
                <w:rFonts w:ascii="Calibri" w:eastAsia="Times New Roman" w:hAnsi="Calibri" w:cs="Calibri"/>
                <w:color w:val="000000"/>
                <w:sz w:val="24"/>
                <w:szCs w:val="24"/>
              </w:rPr>
              <w:t>The Operations Committee is discussing the policy on food in the classroom (see current procedure attached).  Some students rush to the classroom from work or other commitments and bring some food to eat.  Asking them to not eat would mean they have to go hungry for perhaps hours and can't concentrate on the lesson. </w:t>
            </w:r>
          </w:p>
          <w:p w14:paraId="479C1454" w14:textId="77777777" w:rsidR="00D055CF" w:rsidRPr="00D055CF" w:rsidRDefault="00D055CF" w:rsidP="002040B7">
            <w:pPr>
              <w:spacing w:after="120"/>
              <w:rPr>
                <w:rFonts w:ascii="Calibri" w:eastAsia="Times New Roman" w:hAnsi="Calibri" w:cs="Calibri"/>
                <w:color w:val="000000"/>
                <w:sz w:val="24"/>
                <w:szCs w:val="24"/>
              </w:rPr>
            </w:pPr>
            <w:r w:rsidRPr="00D055CF">
              <w:rPr>
                <w:rFonts w:ascii="Calibri" w:eastAsia="Times New Roman" w:hAnsi="Calibri" w:cs="Calibri"/>
                <w:color w:val="000000"/>
                <w:sz w:val="24"/>
                <w:szCs w:val="24"/>
              </w:rPr>
              <w:t>On the other side, when there's food in the classroom, there's often leftovers or debris.  Custodial Services does not have the bandwidth to clean all classrooms every day, much less several times a day, so faculty are currently responsible ensuring the classroom is clean even if it means cleaning it themselves.</w:t>
            </w:r>
          </w:p>
          <w:p w14:paraId="1C8F5E7B" w14:textId="77777777" w:rsidR="00D055CF" w:rsidRPr="00D055CF" w:rsidRDefault="00D055CF" w:rsidP="002040B7">
            <w:pPr>
              <w:spacing w:after="120"/>
              <w:rPr>
                <w:rFonts w:ascii="Calibri" w:eastAsia="Times New Roman" w:hAnsi="Calibri" w:cs="Calibri"/>
                <w:color w:val="000000"/>
                <w:sz w:val="24"/>
                <w:szCs w:val="24"/>
              </w:rPr>
            </w:pPr>
            <w:r w:rsidRPr="00D055CF">
              <w:rPr>
                <w:rFonts w:ascii="Calibri" w:eastAsia="Times New Roman" w:hAnsi="Calibri" w:cs="Calibri"/>
                <w:color w:val="000000"/>
                <w:sz w:val="24"/>
                <w:szCs w:val="24"/>
              </w:rPr>
              <w:t>We need to get input from faculty and students to revise or reaffirm the policy. </w:t>
            </w:r>
          </w:p>
          <w:p w14:paraId="1B030B73" w14:textId="337725C7" w:rsidR="00D055CF" w:rsidRPr="00D055CF" w:rsidRDefault="00D055CF" w:rsidP="002040B7">
            <w:pPr>
              <w:spacing w:after="120" w:line="259" w:lineRule="auto"/>
              <w:rPr>
                <w:rFonts w:ascii="Calibri" w:eastAsia="Times New Roman" w:hAnsi="Calibri" w:cs="Calibri"/>
                <w:color w:val="000000"/>
                <w:sz w:val="24"/>
                <w:szCs w:val="24"/>
              </w:rPr>
            </w:pPr>
            <w:r w:rsidRPr="00D055CF">
              <w:rPr>
                <w:rFonts w:ascii="Calibri" w:eastAsia="Times New Roman" w:hAnsi="Calibri" w:cs="Calibri"/>
                <w:color w:val="000000"/>
                <w:sz w:val="24"/>
                <w:szCs w:val="24"/>
              </w:rPr>
              <w:t>Before Friday, May 20th, could you send me a quick message telling us what you would like the policy to be?</w:t>
            </w:r>
          </w:p>
        </w:tc>
      </w:tr>
      <w:tr w:rsidR="00D055CF" w14:paraId="2A7E938F" w14:textId="77777777" w:rsidTr="00D055CF">
        <w:tc>
          <w:tcPr>
            <w:tcW w:w="10075" w:type="dxa"/>
          </w:tcPr>
          <w:p w14:paraId="41CCBA4E" w14:textId="3160AC71" w:rsidR="00D055CF" w:rsidRDefault="00D055CF" w:rsidP="002040B7">
            <w:pPr>
              <w:spacing w:before="240" w:after="240"/>
            </w:pPr>
            <w:r w:rsidRPr="002040B7">
              <w:rPr>
                <w:b/>
                <w:bCs/>
                <w:sz w:val="28"/>
                <w:szCs w:val="28"/>
              </w:rPr>
              <w:t>Responses</w:t>
            </w:r>
          </w:p>
        </w:tc>
      </w:tr>
      <w:tr w:rsidR="00D055CF" w14:paraId="2BDC4D48" w14:textId="77777777" w:rsidTr="00D055CF">
        <w:tc>
          <w:tcPr>
            <w:tcW w:w="10075" w:type="dxa"/>
          </w:tcPr>
          <w:p w14:paraId="42438EB4" w14:textId="77777777" w:rsidR="00D055CF" w:rsidRPr="002040B7" w:rsidRDefault="002040B7" w:rsidP="002040B7">
            <w:pPr>
              <w:spacing w:after="120"/>
              <w:rPr>
                <w:rFonts w:ascii="Calibri" w:hAnsi="Calibri" w:cs="Calibri"/>
                <w:b/>
                <w:bCs/>
                <w:sz w:val="24"/>
                <w:szCs w:val="24"/>
              </w:rPr>
            </w:pPr>
            <w:r w:rsidRPr="002040B7">
              <w:rPr>
                <w:rFonts w:ascii="Calibri" w:hAnsi="Calibri" w:cs="Calibri"/>
                <w:b/>
                <w:bCs/>
                <w:sz w:val="24"/>
                <w:szCs w:val="24"/>
              </w:rPr>
              <w:t>Stephanie Austin</w:t>
            </w:r>
            <w:r w:rsidRPr="002040B7">
              <w:rPr>
                <w:rFonts w:ascii="Calibri" w:hAnsi="Calibri" w:cs="Calibri"/>
                <w:b/>
                <w:bCs/>
                <w:sz w:val="24"/>
                <w:szCs w:val="24"/>
              </w:rPr>
              <w:tab/>
            </w:r>
            <w:r w:rsidRPr="002040B7">
              <w:rPr>
                <w:rFonts w:ascii="Calibri" w:hAnsi="Calibri" w:cs="Calibri"/>
                <w:b/>
                <w:bCs/>
                <w:sz w:val="24"/>
                <w:szCs w:val="24"/>
              </w:rPr>
              <w:tab/>
              <w:t>4/10/</w:t>
            </w:r>
            <w:proofErr w:type="gramStart"/>
            <w:r w:rsidRPr="002040B7">
              <w:rPr>
                <w:rFonts w:ascii="Calibri" w:hAnsi="Calibri" w:cs="Calibri"/>
                <w:b/>
                <w:bCs/>
                <w:sz w:val="24"/>
                <w:szCs w:val="24"/>
              </w:rPr>
              <w:t>24  4:13</w:t>
            </w:r>
            <w:proofErr w:type="gramEnd"/>
            <w:r w:rsidRPr="002040B7">
              <w:rPr>
                <w:rFonts w:ascii="Calibri" w:hAnsi="Calibri" w:cs="Calibri"/>
                <w:b/>
                <w:bCs/>
                <w:sz w:val="24"/>
                <w:szCs w:val="24"/>
              </w:rPr>
              <w:t xml:space="preserve"> PM</w:t>
            </w:r>
          </w:p>
          <w:p w14:paraId="0293A7F2" w14:textId="77777777" w:rsidR="002040B7" w:rsidRPr="002040B7" w:rsidRDefault="002040B7" w:rsidP="002040B7">
            <w:pPr>
              <w:spacing w:after="120"/>
              <w:rPr>
                <w:rFonts w:ascii="Calibri" w:hAnsi="Calibri" w:cs="Calibri"/>
                <w:sz w:val="24"/>
                <w:szCs w:val="24"/>
              </w:rPr>
            </w:pPr>
            <w:r w:rsidRPr="002040B7">
              <w:rPr>
                <w:rFonts w:ascii="Calibri" w:hAnsi="Calibri" w:cs="Calibri"/>
                <w:sz w:val="24"/>
                <w:szCs w:val="24"/>
              </w:rPr>
              <w:t xml:space="preserve">Honestly, the students need to be able to eat, and faculty need to speak up about keeping the classroom clean.  </w:t>
            </w:r>
          </w:p>
          <w:p w14:paraId="54EF9D1B" w14:textId="0B47BA67" w:rsidR="002040B7" w:rsidRPr="002040B7" w:rsidRDefault="002040B7" w:rsidP="002040B7">
            <w:pPr>
              <w:spacing w:after="120" w:line="259" w:lineRule="auto"/>
              <w:rPr>
                <w:rFonts w:ascii="Calibri" w:hAnsi="Calibri" w:cs="Calibri"/>
                <w:sz w:val="24"/>
                <w:szCs w:val="24"/>
              </w:rPr>
            </w:pPr>
            <w:r w:rsidRPr="002040B7">
              <w:rPr>
                <w:rFonts w:ascii="Calibri" w:hAnsi="Calibri" w:cs="Calibri"/>
                <w:sz w:val="24"/>
                <w:szCs w:val="24"/>
              </w:rPr>
              <w:t>Perhaps, put the responsibility on the faculty to leave the classroom clean</w:t>
            </w:r>
            <w:proofErr w:type="gramStart"/>
            <w:r w:rsidRPr="002040B7">
              <w:rPr>
                <w:rFonts w:ascii="Calibri" w:hAnsi="Calibri" w:cs="Calibri"/>
                <w:sz w:val="24"/>
                <w:szCs w:val="24"/>
              </w:rPr>
              <w:t>…..</w:t>
            </w:r>
            <w:proofErr w:type="gramEnd"/>
            <w:r w:rsidRPr="002040B7">
              <w:rPr>
                <w:rFonts w:ascii="Calibri" w:hAnsi="Calibri" w:cs="Calibri"/>
                <w:sz w:val="24"/>
                <w:szCs w:val="24"/>
              </w:rPr>
              <w:t xml:space="preserve">then faculty can individually decide whether they want to ask students to clean up their mess, not let students eat, or clean the room themselves.  That’s what we do in Music.  </w:t>
            </w:r>
            <w:r w:rsidRPr="002040B7">
              <w:rPr>
                <w:rFonts w:ascii="Segoe UI Symbol" w:hAnsi="Segoe UI Symbol" w:cs="Segoe UI Symbol"/>
                <w:sz w:val="24"/>
                <w:szCs w:val="24"/>
              </w:rPr>
              <w:t>☺</w:t>
            </w:r>
          </w:p>
        </w:tc>
      </w:tr>
      <w:tr w:rsidR="00D055CF" w14:paraId="5CA37017" w14:textId="77777777" w:rsidTr="00D055CF">
        <w:tc>
          <w:tcPr>
            <w:tcW w:w="10075" w:type="dxa"/>
          </w:tcPr>
          <w:p w14:paraId="5A0D055D" w14:textId="23009B69" w:rsidR="00D055CF" w:rsidRPr="002040B7" w:rsidRDefault="002040B7" w:rsidP="002040B7">
            <w:pPr>
              <w:spacing w:after="120" w:line="259" w:lineRule="auto"/>
              <w:rPr>
                <w:rFonts w:ascii="Calibri" w:hAnsi="Calibri" w:cs="Calibri"/>
                <w:b/>
                <w:bCs/>
                <w:sz w:val="24"/>
                <w:szCs w:val="24"/>
              </w:rPr>
            </w:pPr>
            <w:r w:rsidRPr="002040B7">
              <w:rPr>
                <w:rFonts w:ascii="Calibri" w:hAnsi="Calibri" w:cs="Calibri"/>
                <w:b/>
                <w:bCs/>
                <w:sz w:val="24"/>
                <w:szCs w:val="24"/>
              </w:rPr>
              <w:t>Ellen Coatney</w:t>
            </w:r>
            <w:r w:rsidRPr="002040B7">
              <w:rPr>
                <w:rFonts w:ascii="Calibri" w:hAnsi="Calibri" w:cs="Calibri"/>
                <w:b/>
                <w:bCs/>
                <w:sz w:val="24"/>
                <w:szCs w:val="24"/>
              </w:rPr>
              <w:tab/>
            </w:r>
            <w:r w:rsidRPr="002040B7">
              <w:rPr>
                <w:rFonts w:ascii="Calibri" w:hAnsi="Calibri" w:cs="Calibri"/>
                <w:b/>
                <w:bCs/>
                <w:sz w:val="24"/>
                <w:szCs w:val="24"/>
              </w:rPr>
              <w:tab/>
            </w:r>
            <w:r w:rsidRPr="002040B7">
              <w:rPr>
                <w:rFonts w:ascii="Calibri" w:hAnsi="Calibri" w:cs="Calibri"/>
                <w:b/>
                <w:bCs/>
                <w:sz w:val="24"/>
                <w:szCs w:val="24"/>
              </w:rPr>
              <w:tab/>
              <w:t>4/10/24   4:30 PM</w:t>
            </w:r>
          </w:p>
          <w:p w14:paraId="2CB7D5A7" w14:textId="77777777" w:rsidR="002040B7" w:rsidRPr="002040B7" w:rsidRDefault="002040B7" w:rsidP="002040B7">
            <w:pPr>
              <w:spacing w:after="120"/>
              <w:rPr>
                <w:rFonts w:ascii="Calibri" w:hAnsi="Calibri" w:cs="Calibri"/>
                <w:sz w:val="24"/>
                <w:szCs w:val="24"/>
              </w:rPr>
            </w:pPr>
            <w:r w:rsidRPr="002040B7">
              <w:rPr>
                <w:rFonts w:ascii="Calibri" w:hAnsi="Calibri" w:cs="Calibri"/>
                <w:sz w:val="24"/>
                <w:szCs w:val="24"/>
              </w:rPr>
              <w:t>Hi Gabriela,</w:t>
            </w:r>
          </w:p>
          <w:p w14:paraId="238C2FFA" w14:textId="77777777" w:rsidR="002040B7" w:rsidRPr="002040B7" w:rsidRDefault="002040B7" w:rsidP="002040B7">
            <w:pPr>
              <w:spacing w:after="120"/>
              <w:rPr>
                <w:rFonts w:ascii="Calibri" w:hAnsi="Calibri" w:cs="Calibri"/>
                <w:sz w:val="24"/>
                <w:szCs w:val="24"/>
              </w:rPr>
            </w:pPr>
            <w:r w:rsidRPr="002040B7">
              <w:rPr>
                <w:rFonts w:ascii="Calibri" w:hAnsi="Calibri" w:cs="Calibri"/>
                <w:sz w:val="24"/>
                <w:szCs w:val="24"/>
              </w:rPr>
              <w:t>I think this is a question of what is practical and what is not.</w:t>
            </w:r>
          </w:p>
          <w:p w14:paraId="68F22B87" w14:textId="77777777" w:rsidR="002040B7" w:rsidRPr="002040B7" w:rsidRDefault="002040B7" w:rsidP="002040B7">
            <w:pPr>
              <w:spacing w:after="120"/>
              <w:rPr>
                <w:rFonts w:ascii="Calibri" w:hAnsi="Calibri" w:cs="Calibri"/>
                <w:sz w:val="24"/>
                <w:szCs w:val="24"/>
              </w:rPr>
            </w:pPr>
            <w:r w:rsidRPr="002040B7">
              <w:rPr>
                <w:rFonts w:ascii="Calibri" w:hAnsi="Calibri" w:cs="Calibri"/>
                <w:sz w:val="24"/>
                <w:szCs w:val="24"/>
              </w:rPr>
              <w:t xml:space="preserve">For years I was known as the teacher with peanut butter and jelly. My classes are 3 to 4.5 hours long with lab and lecture. I do give a break, but all too often they would take longer than the 10 minutes to go get something to eat. </w:t>
            </w:r>
            <w:proofErr w:type="gramStart"/>
            <w:r w:rsidRPr="002040B7">
              <w:rPr>
                <w:rFonts w:ascii="Calibri" w:hAnsi="Calibri" w:cs="Calibri"/>
                <w:sz w:val="24"/>
                <w:szCs w:val="24"/>
              </w:rPr>
              <w:t>So</w:t>
            </w:r>
            <w:proofErr w:type="gramEnd"/>
            <w:r w:rsidRPr="002040B7">
              <w:rPr>
                <w:rFonts w:ascii="Calibri" w:hAnsi="Calibri" w:cs="Calibri"/>
                <w:sz w:val="24"/>
                <w:szCs w:val="24"/>
              </w:rPr>
              <w:t xml:space="preserve"> I started providing food – and made rules about cleaning up.</w:t>
            </w:r>
          </w:p>
          <w:p w14:paraId="266C3B7D" w14:textId="77777777" w:rsidR="002040B7" w:rsidRPr="002040B7" w:rsidRDefault="002040B7" w:rsidP="002040B7">
            <w:pPr>
              <w:spacing w:after="120"/>
              <w:rPr>
                <w:rFonts w:ascii="Calibri" w:hAnsi="Calibri" w:cs="Calibri"/>
                <w:sz w:val="24"/>
                <w:szCs w:val="24"/>
              </w:rPr>
            </w:pPr>
            <w:r w:rsidRPr="002040B7">
              <w:rPr>
                <w:rFonts w:ascii="Calibri" w:hAnsi="Calibri" w:cs="Calibri"/>
                <w:sz w:val="24"/>
                <w:szCs w:val="24"/>
              </w:rPr>
              <w:t xml:space="preserve">Now I can’t have a grab all food- so I still provide snacks, in the form of packaged granola bars. </w:t>
            </w:r>
          </w:p>
          <w:p w14:paraId="395169CC" w14:textId="77777777" w:rsidR="002040B7" w:rsidRPr="002040B7" w:rsidRDefault="002040B7" w:rsidP="002040B7">
            <w:pPr>
              <w:spacing w:after="120"/>
              <w:rPr>
                <w:rFonts w:ascii="Calibri" w:hAnsi="Calibri" w:cs="Calibri"/>
                <w:sz w:val="24"/>
                <w:szCs w:val="24"/>
              </w:rPr>
            </w:pPr>
            <w:r w:rsidRPr="002040B7">
              <w:rPr>
                <w:rFonts w:ascii="Calibri" w:hAnsi="Calibri" w:cs="Calibri"/>
                <w:sz w:val="24"/>
                <w:szCs w:val="24"/>
              </w:rPr>
              <w:t xml:space="preserve">I let them know they </w:t>
            </w:r>
            <w:proofErr w:type="gramStart"/>
            <w:r w:rsidRPr="002040B7">
              <w:rPr>
                <w:rFonts w:ascii="Calibri" w:hAnsi="Calibri" w:cs="Calibri"/>
                <w:sz w:val="24"/>
                <w:szCs w:val="24"/>
              </w:rPr>
              <w:t>have to</w:t>
            </w:r>
            <w:proofErr w:type="gramEnd"/>
            <w:r w:rsidRPr="002040B7">
              <w:rPr>
                <w:rFonts w:ascii="Calibri" w:hAnsi="Calibri" w:cs="Calibri"/>
                <w:sz w:val="24"/>
                <w:szCs w:val="24"/>
              </w:rPr>
              <w:t xml:space="preserve"> clean up after themselves/ throw out their trash. I do a last check as I leave the room. In conversations with my custodian, she has never noticed a problem after my students.</w:t>
            </w:r>
          </w:p>
          <w:p w14:paraId="5FCD9A7D" w14:textId="77777777" w:rsidR="002040B7" w:rsidRPr="002040B7" w:rsidRDefault="002040B7" w:rsidP="002040B7">
            <w:pPr>
              <w:spacing w:after="120"/>
              <w:rPr>
                <w:rFonts w:ascii="Calibri" w:hAnsi="Calibri" w:cs="Calibri"/>
                <w:sz w:val="24"/>
                <w:szCs w:val="24"/>
              </w:rPr>
            </w:pPr>
            <w:r w:rsidRPr="002040B7">
              <w:rPr>
                <w:rFonts w:ascii="Calibri" w:hAnsi="Calibri" w:cs="Calibri"/>
                <w:sz w:val="24"/>
                <w:szCs w:val="24"/>
              </w:rPr>
              <w:t xml:space="preserve">I think we </w:t>
            </w:r>
            <w:proofErr w:type="gramStart"/>
            <w:r w:rsidRPr="002040B7">
              <w:rPr>
                <w:rFonts w:ascii="Calibri" w:hAnsi="Calibri" w:cs="Calibri"/>
                <w:sz w:val="24"/>
                <w:szCs w:val="24"/>
              </w:rPr>
              <w:t>have to</w:t>
            </w:r>
            <w:proofErr w:type="gramEnd"/>
            <w:r w:rsidRPr="002040B7">
              <w:rPr>
                <w:rFonts w:ascii="Calibri" w:hAnsi="Calibri" w:cs="Calibri"/>
                <w:sz w:val="24"/>
                <w:szCs w:val="24"/>
              </w:rPr>
              <w:t xml:space="preserve"> be realistic about food – they won’t learn if they are focused on how hungry they are. </w:t>
            </w:r>
          </w:p>
          <w:p w14:paraId="11994ABA" w14:textId="77777777" w:rsidR="002040B7" w:rsidRPr="002040B7" w:rsidRDefault="002040B7" w:rsidP="002040B7">
            <w:pPr>
              <w:spacing w:after="120"/>
              <w:rPr>
                <w:rFonts w:ascii="Calibri" w:hAnsi="Calibri" w:cs="Calibri"/>
                <w:sz w:val="24"/>
                <w:szCs w:val="24"/>
              </w:rPr>
            </w:pPr>
            <w:r w:rsidRPr="002040B7">
              <w:rPr>
                <w:rFonts w:ascii="Calibri" w:hAnsi="Calibri" w:cs="Calibri"/>
                <w:sz w:val="24"/>
                <w:szCs w:val="24"/>
              </w:rPr>
              <w:t xml:space="preserve">In doing so I’ve taken on the responsibility of making sure that there isn’t a mess when I leave, buy my students are good about it – I treat them like the adults that they are. </w:t>
            </w:r>
          </w:p>
          <w:p w14:paraId="3D8D85B1" w14:textId="6AE30EF8" w:rsidR="002040B7" w:rsidRPr="002040B7" w:rsidRDefault="002040B7" w:rsidP="002040B7">
            <w:pPr>
              <w:spacing w:after="120" w:line="259" w:lineRule="auto"/>
              <w:rPr>
                <w:rFonts w:ascii="Calibri" w:hAnsi="Calibri" w:cs="Calibri"/>
                <w:sz w:val="24"/>
                <w:szCs w:val="24"/>
              </w:rPr>
            </w:pPr>
            <w:r w:rsidRPr="002040B7">
              <w:rPr>
                <w:rFonts w:ascii="Calibri" w:hAnsi="Calibri" w:cs="Calibri"/>
                <w:sz w:val="24"/>
                <w:szCs w:val="24"/>
              </w:rPr>
              <w:t xml:space="preserve">Ellen </w:t>
            </w:r>
          </w:p>
        </w:tc>
      </w:tr>
    </w:tbl>
    <w:p w14:paraId="73B252A0" w14:textId="77777777" w:rsidR="00071330" w:rsidRDefault="00071330">
      <w:r>
        <w:br w:type="page"/>
      </w:r>
    </w:p>
    <w:tbl>
      <w:tblPr>
        <w:tblStyle w:val="TableGrid"/>
        <w:tblW w:w="10075" w:type="dxa"/>
        <w:tblLook w:val="04A0" w:firstRow="1" w:lastRow="0" w:firstColumn="1" w:lastColumn="0" w:noHBand="0" w:noVBand="1"/>
      </w:tblPr>
      <w:tblGrid>
        <w:gridCol w:w="10075"/>
      </w:tblGrid>
      <w:tr w:rsidR="002040B7" w14:paraId="0EEFB37C" w14:textId="77777777" w:rsidTr="00D055CF">
        <w:tc>
          <w:tcPr>
            <w:tcW w:w="10075" w:type="dxa"/>
          </w:tcPr>
          <w:p w14:paraId="743725A8" w14:textId="59FA5596" w:rsidR="002040B7" w:rsidRPr="00090439" w:rsidRDefault="00090439" w:rsidP="002040B7">
            <w:pPr>
              <w:spacing w:after="120"/>
              <w:rPr>
                <w:rFonts w:cstheme="minorHAnsi"/>
                <w:b/>
                <w:bCs/>
                <w:sz w:val="24"/>
                <w:szCs w:val="24"/>
              </w:rPr>
            </w:pPr>
            <w:r w:rsidRPr="00090439">
              <w:rPr>
                <w:rFonts w:cstheme="minorHAnsi"/>
                <w:b/>
                <w:bCs/>
                <w:sz w:val="24"/>
                <w:szCs w:val="24"/>
              </w:rPr>
              <w:lastRenderedPageBreak/>
              <w:t>Mary Hernandez</w:t>
            </w:r>
            <w:r w:rsidRPr="00090439">
              <w:rPr>
                <w:rFonts w:cstheme="minorHAnsi"/>
                <w:b/>
                <w:bCs/>
                <w:sz w:val="24"/>
                <w:szCs w:val="24"/>
              </w:rPr>
              <w:tab/>
            </w:r>
            <w:r w:rsidRPr="00090439">
              <w:rPr>
                <w:rFonts w:cstheme="minorHAnsi"/>
                <w:b/>
                <w:bCs/>
                <w:sz w:val="24"/>
                <w:szCs w:val="24"/>
              </w:rPr>
              <w:tab/>
              <w:t>4/10/</w:t>
            </w:r>
            <w:proofErr w:type="gramStart"/>
            <w:r w:rsidRPr="00090439">
              <w:rPr>
                <w:rFonts w:cstheme="minorHAnsi"/>
                <w:b/>
                <w:bCs/>
                <w:sz w:val="24"/>
                <w:szCs w:val="24"/>
              </w:rPr>
              <w:t>24  5:52</w:t>
            </w:r>
            <w:proofErr w:type="gramEnd"/>
            <w:r w:rsidRPr="00090439">
              <w:rPr>
                <w:rFonts w:cstheme="minorHAnsi"/>
                <w:b/>
                <w:bCs/>
                <w:sz w:val="24"/>
                <w:szCs w:val="24"/>
              </w:rPr>
              <w:t xml:space="preserve"> PM</w:t>
            </w:r>
          </w:p>
          <w:p w14:paraId="44D049DD" w14:textId="77777777" w:rsidR="00090439" w:rsidRPr="00090439" w:rsidRDefault="00090439" w:rsidP="00090439">
            <w:pPr>
              <w:rPr>
                <w:rFonts w:eastAsia="Times New Roman" w:cstheme="minorHAnsi"/>
                <w:color w:val="000000"/>
                <w:sz w:val="24"/>
                <w:szCs w:val="24"/>
              </w:rPr>
            </w:pPr>
            <w:r w:rsidRPr="00090439">
              <w:rPr>
                <w:rFonts w:eastAsia="Times New Roman" w:cstheme="minorHAnsi"/>
                <w:color w:val="000000"/>
                <w:sz w:val="24"/>
                <w:szCs w:val="24"/>
              </w:rPr>
              <w:t>Hello Gabriela,</w:t>
            </w:r>
          </w:p>
          <w:p w14:paraId="05AE7170" w14:textId="77777777" w:rsidR="00090439" w:rsidRPr="00090439" w:rsidRDefault="00090439" w:rsidP="00090439">
            <w:pPr>
              <w:rPr>
                <w:rFonts w:eastAsia="Times New Roman" w:cstheme="minorHAnsi"/>
                <w:color w:val="000000"/>
                <w:sz w:val="24"/>
                <w:szCs w:val="24"/>
              </w:rPr>
            </w:pPr>
            <w:r w:rsidRPr="00090439">
              <w:rPr>
                <w:rFonts w:eastAsia="Times New Roman" w:cstheme="minorHAnsi"/>
                <w:color w:val="000000"/>
                <w:sz w:val="24"/>
                <w:szCs w:val="24"/>
              </w:rPr>
              <w:t>I prefer the policy to remain as is.  My rationale (thoughts from my little window on the world):</w:t>
            </w:r>
          </w:p>
          <w:p w14:paraId="10429A7A" w14:textId="77777777" w:rsidR="00090439" w:rsidRPr="00090439" w:rsidRDefault="00090439" w:rsidP="00090439">
            <w:pPr>
              <w:numPr>
                <w:ilvl w:val="0"/>
                <w:numId w:val="1"/>
              </w:numPr>
              <w:spacing w:before="100" w:beforeAutospacing="1" w:after="120"/>
              <w:rPr>
                <w:rFonts w:eastAsia="Times New Roman" w:cstheme="minorHAnsi"/>
                <w:color w:val="000000"/>
                <w:sz w:val="24"/>
                <w:szCs w:val="24"/>
              </w:rPr>
            </w:pPr>
            <w:r w:rsidRPr="00090439">
              <w:rPr>
                <w:rFonts w:eastAsia="Times New Roman" w:cstheme="minorHAnsi"/>
                <w:color w:val="000000"/>
                <w:sz w:val="24"/>
                <w:szCs w:val="24"/>
              </w:rPr>
              <w:t>We are working with mostly adult learners, that, as you point out, may be juggling multiple responsibilities, and schedules can be difficult to manage.  The ability to eat in class may be what keeps them in class.  </w:t>
            </w:r>
          </w:p>
          <w:p w14:paraId="662CE40E" w14:textId="77777777" w:rsidR="00090439" w:rsidRPr="00090439" w:rsidRDefault="00090439" w:rsidP="00090439">
            <w:pPr>
              <w:numPr>
                <w:ilvl w:val="0"/>
                <w:numId w:val="1"/>
              </w:numPr>
              <w:spacing w:before="100" w:beforeAutospacing="1" w:after="120"/>
              <w:rPr>
                <w:rFonts w:eastAsia="Times New Roman" w:cstheme="minorHAnsi"/>
                <w:color w:val="000000"/>
                <w:sz w:val="24"/>
                <w:szCs w:val="24"/>
              </w:rPr>
            </w:pPr>
            <w:r w:rsidRPr="00090439">
              <w:rPr>
                <w:rFonts w:eastAsia="Times New Roman" w:cstheme="minorHAnsi"/>
                <w:color w:val="000000"/>
                <w:sz w:val="24"/>
                <w:szCs w:val="24"/>
              </w:rPr>
              <w:t xml:space="preserve">The college offers free breakfast and lunch to our students.  This is wonderful and many of our nursing students take advantage of this benefit, but it takes so long for them to stand in line and get their meal, that they </w:t>
            </w:r>
            <w:proofErr w:type="gramStart"/>
            <w:r w:rsidRPr="00090439">
              <w:rPr>
                <w:rFonts w:eastAsia="Times New Roman" w:cstheme="minorHAnsi"/>
                <w:color w:val="000000"/>
                <w:sz w:val="24"/>
                <w:szCs w:val="24"/>
              </w:rPr>
              <w:t>have to</w:t>
            </w:r>
            <w:proofErr w:type="gramEnd"/>
            <w:r w:rsidRPr="00090439">
              <w:rPr>
                <w:rFonts w:eastAsia="Times New Roman" w:cstheme="minorHAnsi"/>
                <w:color w:val="000000"/>
                <w:sz w:val="24"/>
                <w:szCs w:val="24"/>
              </w:rPr>
              <w:t xml:space="preserve"> come back and eat in class in order for us to adhere to our schedules.  I am very clear about them cleaning up after themselves, and I monitor this as well.  It has not been an issue for our area, at least not that has been brought to our attention.</w:t>
            </w:r>
          </w:p>
          <w:p w14:paraId="6335CD97" w14:textId="77777777" w:rsidR="00090439" w:rsidRPr="00090439" w:rsidRDefault="00090439" w:rsidP="00090439">
            <w:pPr>
              <w:numPr>
                <w:ilvl w:val="0"/>
                <w:numId w:val="1"/>
              </w:numPr>
              <w:spacing w:before="100" w:beforeAutospacing="1" w:after="120"/>
              <w:rPr>
                <w:rFonts w:eastAsia="Times New Roman" w:cstheme="minorHAnsi"/>
                <w:color w:val="000000"/>
                <w:sz w:val="24"/>
                <w:szCs w:val="24"/>
              </w:rPr>
            </w:pPr>
            <w:r w:rsidRPr="00090439">
              <w:rPr>
                <w:rFonts w:eastAsia="Times New Roman" w:cstheme="minorHAnsi"/>
                <w:color w:val="000000"/>
                <w:sz w:val="24"/>
                <w:szCs w:val="24"/>
              </w:rPr>
              <w:t>The decision-making regarding this should rest with the faculty instructor. They know (or should at least have an idea of) the needs of their students given the course start/stop times and other restraints.  If the faculty feel it is reasonable to allow the students to eat in class, there is probably good reason for it.  Perhaps a short in-service should be required for all faculty, so that they recognize the importance of this concern</w:t>
            </w:r>
            <w:r w:rsidRPr="00090439">
              <w:rPr>
                <w:rStyle w:val="hyphen"/>
                <w:rFonts w:eastAsia="Times New Roman" w:cstheme="minorHAnsi"/>
                <w:color w:val="000000"/>
                <w:sz w:val="24"/>
                <w:szCs w:val="24"/>
              </w:rPr>
              <w:t>—</w:t>
            </w:r>
            <w:r w:rsidRPr="00090439">
              <w:rPr>
                <w:rFonts w:eastAsia="Times New Roman" w:cstheme="minorHAnsi"/>
                <w:color w:val="000000"/>
                <w:sz w:val="24"/>
                <w:szCs w:val="24"/>
              </w:rPr>
              <w:t>including adjunct faculty</w:t>
            </w:r>
            <w:r w:rsidRPr="00090439">
              <w:rPr>
                <w:rStyle w:val="hyphen"/>
                <w:rFonts w:eastAsia="Times New Roman" w:cstheme="minorHAnsi"/>
                <w:color w:val="000000"/>
                <w:sz w:val="24"/>
                <w:szCs w:val="24"/>
              </w:rPr>
              <w:t>—</w:t>
            </w:r>
            <w:r w:rsidRPr="00090439">
              <w:rPr>
                <w:rFonts w:eastAsia="Times New Roman" w:cstheme="minorHAnsi"/>
                <w:color w:val="000000"/>
                <w:sz w:val="24"/>
                <w:szCs w:val="24"/>
              </w:rPr>
              <w:t>they may have no idea of this issue.​</w:t>
            </w:r>
          </w:p>
          <w:p w14:paraId="221D1843" w14:textId="77777777" w:rsidR="00090439" w:rsidRPr="00090439" w:rsidRDefault="00090439" w:rsidP="00090439">
            <w:pPr>
              <w:numPr>
                <w:ilvl w:val="0"/>
                <w:numId w:val="1"/>
              </w:numPr>
              <w:spacing w:before="100" w:beforeAutospacing="1" w:after="120"/>
              <w:rPr>
                <w:rFonts w:eastAsia="Times New Roman" w:cstheme="minorHAnsi"/>
                <w:color w:val="000000"/>
                <w:sz w:val="24"/>
                <w:szCs w:val="24"/>
              </w:rPr>
            </w:pPr>
            <w:r w:rsidRPr="00090439">
              <w:rPr>
                <w:rFonts w:eastAsia="Times New Roman" w:cstheme="minorHAnsi"/>
                <w:color w:val="000000"/>
                <w:sz w:val="24"/>
                <w:szCs w:val="24"/>
              </w:rPr>
              <w:t>Faculty members that feel this is reasonable can hold these adult learners responsible for cleaning up after themselves</w:t>
            </w:r>
            <w:r w:rsidRPr="00090439">
              <w:rPr>
                <w:rStyle w:val="hyphen"/>
                <w:rFonts w:eastAsia="Times New Roman" w:cstheme="minorHAnsi"/>
                <w:color w:val="000000"/>
                <w:sz w:val="24"/>
                <w:szCs w:val="24"/>
              </w:rPr>
              <w:t>—</w:t>
            </w:r>
            <w:r w:rsidRPr="00090439">
              <w:rPr>
                <w:rFonts w:eastAsia="Times New Roman" w:cstheme="minorHAnsi"/>
                <w:color w:val="000000"/>
                <w:sz w:val="24"/>
                <w:szCs w:val="24"/>
              </w:rPr>
              <w:t xml:space="preserve">even children can learn to be responsible for keeping their areas clean​.  It doesn't seem difficult, </w:t>
            </w:r>
            <w:proofErr w:type="gramStart"/>
            <w:r w:rsidRPr="00090439">
              <w:rPr>
                <w:rFonts w:eastAsia="Times New Roman" w:cstheme="minorHAnsi"/>
                <w:color w:val="000000"/>
                <w:sz w:val="24"/>
                <w:szCs w:val="24"/>
              </w:rPr>
              <w:t>as long as</w:t>
            </w:r>
            <w:proofErr w:type="gramEnd"/>
            <w:r w:rsidRPr="00090439">
              <w:rPr>
                <w:rFonts w:eastAsia="Times New Roman" w:cstheme="minorHAnsi"/>
                <w:color w:val="000000"/>
                <w:sz w:val="24"/>
                <w:szCs w:val="24"/>
              </w:rPr>
              <w:t xml:space="preserve"> everyone adheres to the policy.</w:t>
            </w:r>
          </w:p>
          <w:p w14:paraId="51388639" w14:textId="77777777" w:rsidR="00090439" w:rsidRPr="00090439" w:rsidRDefault="00090439" w:rsidP="00090439">
            <w:pPr>
              <w:numPr>
                <w:ilvl w:val="0"/>
                <w:numId w:val="1"/>
              </w:numPr>
              <w:spacing w:before="100" w:beforeAutospacing="1" w:after="120"/>
              <w:rPr>
                <w:rFonts w:eastAsia="Times New Roman" w:cstheme="minorHAnsi"/>
                <w:color w:val="000000"/>
                <w:sz w:val="24"/>
                <w:szCs w:val="24"/>
              </w:rPr>
            </w:pPr>
            <w:r w:rsidRPr="00090439">
              <w:rPr>
                <w:rFonts w:eastAsia="Times New Roman" w:cstheme="minorHAnsi"/>
                <w:color w:val="000000"/>
                <w:sz w:val="24"/>
                <w:szCs w:val="24"/>
              </w:rPr>
              <w:t>We had our students cleaning every surface possible when Covid was in full swing</w:t>
            </w:r>
            <w:r w:rsidRPr="00090439">
              <w:rPr>
                <w:rStyle w:val="hyphen"/>
                <w:rFonts w:eastAsia="Times New Roman" w:cstheme="minorHAnsi"/>
                <w:color w:val="000000"/>
                <w:sz w:val="24"/>
                <w:szCs w:val="24"/>
              </w:rPr>
              <w:t>—</w:t>
            </w:r>
            <w:r w:rsidRPr="00090439">
              <w:rPr>
                <w:rFonts w:eastAsia="Times New Roman" w:cstheme="minorHAnsi"/>
                <w:color w:val="000000"/>
                <w:sz w:val="24"/>
                <w:szCs w:val="24"/>
              </w:rPr>
              <w:t>we can hold appropriate expectations for this as well. </w:t>
            </w:r>
          </w:p>
          <w:p w14:paraId="00822848" w14:textId="77777777" w:rsidR="00090439" w:rsidRPr="00090439" w:rsidRDefault="00090439" w:rsidP="00090439">
            <w:pPr>
              <w:numPr>
                <w:ilvl w:val="0"/>
                <w:numId w:val="1"/>
              </w:numPr>
              <w:spacing w:before="100" w:beforeAutospacing="1" w:after="100" w:afterAutospacing="1"/>
              <w:rPr>
                <w:rFonts w:eastAsia="Times New Roman" w:cstheme="minorHAnsi"/>
                <w:color w:val="000000"/>
                <w:sz w:val="24"/>
                <w:szCs w:val="24"/>
              </w:rPr>
            </w:pPr>
            <w:r w:rsidRPr="00090439">
              <w:rPr>
                <w:rFonts w:eastAsia="Times New Roman" w:cstheme="minorHAnsi"/>
                <w:color w:val="000000"/>
                <w:sz w:val="24"/>
                <w:szCs w:val="24"/>
              </w:rPr>
              <w:t>The current policy lists consequences for when the policy is not adhered to.  is anyone enforcing these consequences when they are not adhered to? Administration must be willing to back up the use of these consequences when the policy is not followed.</w:t>
            </w:r>
          </w:p>
          <w:p w14:paraId="1C4FF107" w14:textId="77777777" w:rsidR="00090439" w:rsidRPr="00090439" w:rsidRDefault="00090439" w:rsidP="000D6E29">
            <w:pPr>
              <w:spacing w:after="120"/>
              <w:rPr>
                <w:rFonts w:eastAsia="Times New Roman" w:cstheme="minorHAnsi"/>
                <w:color w:val="000000"/>
                <w:sz w:val="24"/>
                <w:szCs w:val="24"/>
              </w:rPr>
            </w:pPr>
            <w:r w:rsidRPr="00090439">
              <w:rPr>
                <w:rFonts w:eastAsia="Times New Roman" w:cstheme="minorHAnsi"/>
                <w:color w:val="000000"/>
                <w:sz w:val="24"/>
                <w:szCs w:val="24"/>
              </w:rPr>
              <w:t>Again, just my thoughts, given my little window on the world.</w:t>
            </w:r>
          </w:p>
          <w:p w14:paraId="20AFAF95" w14:textId="4784704F" w:rsidR="00090439" w:rsidRPr="00090439" w:rsidRDefault="00090439" w:rsidP="00090439">
            <w:pPr>
              <w:spacing w:after="160" w:line="259" w:lineRule="auto"/>
              <w:rPr>
                <w:rFonts w:eastAsia="Times New Roman" w:cstheme="minorHAnsi"/>
                <w:color w:val="000000"/>
                <w:sz w:val="24"/>
                <w:szCs w:val="24"/>
              </w:rPr>
            </w:pPr>
            <w:r w:rsidRPr="00090439">
              <w:rPr>
                <w:rFonts w:eastAsia="Times New Roman" w:cstheme="minorHAnsi"/>
                <w:color w:val="000000"/>
                <w:sz w:val="24"/>
                <w:szCs w:val="24"/>
              </w:rPr>
              <w:t>Thank you for seeking faculty input on this...</w:t>
            </w:r>
          </w:p>
        </w:tc>
      </w:tr>
    </w:tbl>
    <w:p w14:paraId="29BF644E" w14:textId="77777777" w:rsidR="00D11FA0" w:rsidRDefault="00D11FA0">
      <w:r>
        <w:br w:type="page"/>
      </w:r>
    </w:p>
    <w:tbl>
      <w:tblPr>
        <w:tblStyle w:val="TableGrid"/>
        <w:tblW w:w="10075" w:type="dxa"/>
        <w:tblLook w:val="04A0" w:firstRow="1" w:lastRow="0" w:firstColumn="1" w:lastColumn="0" w:noHBand="0" w:noVBand="1"/>
      </w:tblPr>
      <w:tblGrid>
        <w:gridCol w:w="10075"/>
      </w:tblGrid>
      <w:tr w:rsidR="002040B7" w14:paraId="4A5D5BF2" w14:textId="77777777" w:rsidTr="00D055CF">
        <w:tc>
          <w:tcPr>
            <w:tcW w:w="10075" w:type="dxa"/>
          </w:tcPr>
          <w:p w14:paraId="478C25D1" w14:textId="7C8AA2B2" w:rsidR="002040B7" w:rsidRPr="00D11FA0" w:rsidRDefault="00D11FA0" w:rsidP="002040B7">
            <w:pPr>
              <w:spacing w:after="120"/>
              <w:rPr>
                <w:rFonts w:ascii="Calibri" w:hAnsi="Calibri" w:cs="Calibri"/>
                <w:b/>
                <w:bCs/>
                <w:sz w:val="24"/>
                <w:szCs w:val="24"/>
              </w:rPr>
            </w:pPr>
            <w:r w:rsidRPr="00D11FA0">
              <w:rPr>
                <w:rFonts w:ascii="Calibri" w:hAnsi="Calibri" w:cs="Calibri"/>
                <w:b/>
                <w:bCs/>
                <w:sz w:val="24"/>
                <w:szCs w:val="24"/>
              </w:rPr>
              <w:lastRenderedPageBreak/>
              <w:t xml:space="preserve">Jennifer </w:t>
            </w:r>
            <w:proofErr w:type="spellStart"/>
            <w:r w:rsidRPr="00D11FA0">
              <w:rPr>
                <w:rFonts w:ascii="Calibri" w:hAnsi="Calibri" w:cs="Calibri"/>
                <w:b/>
                <w:bCs/>
                <w:sz w:val="24"/>
                <w:szCs w:val="24"/>
              </w:rPr>
              <w:t>Ounjian</w:t>
            </w:r>
            <w:proofErr w:type="spellEnd"/>
            <w:r w:rsidR="007A57AF">
              <w:rPr>
                <w:rFonts w:ascii="Calibri" w:hAnsi="Calibri" w:cs="Calibri"/>
                <w:b/>
                <w:bCs/>
                <w:sz w:val="24"/>
                <w:szCs w:val="24"/>
              </w:rPr>
              <w:tab/>
            </w:r>
            <w:r w:rsidR="007A57AF">
              <w:rPr>
                <w:rFonts w:ascii="Calibri" w:hAnsi="Calibri" w:cs="Calibri"/>
                <w:b/>
                <w:bCs/>
                <w:sz w:val="24"/>
                <w:szCs w:val="24"/>
              </w:rPr>
              <w:tab/>
              <w:t>4/10/</w:t>
            </w:r>
            <w:proofErr w:type="gramStart"/>
            <w:r w:rsidR="007A57AF">
              <w:rPr>
                <w:rFonts w:ascii="Calibri" w:hAnsi="Calibri" w:cs="Calibri"/>
                <w:b/>
                <w:bCs/>
                <w:sz w:val="24"/>
                <w:szCs w:val="24"/>
              </w:rPr>
              <w:t>24  7:17</w:t>
            </w:r>
            <w:proofErr w:type="gramEnd"/>
            <w:r w:rsidR="007A57AF">
              <w:rPr>
                <w:rFonts w:ascii="Calibri" w:hAnsi="Calibri" w:cs="Calibri"/>
                <w:b/>
                <w:bCs/>
                <w:sz w:val="24"/>
                <w:szCs w:val="24"/>
              </w:rPr>
              <w:t xml:space="preserve"> PM</w:t>
            </w:r>
          </w:p>
          <w:p w14:paraId="5086B58B" w14:textId="77777777" w:rsidR="00D11FA0" w:rsidRPr="00D11FA0" w:rsidRDefault="00D11FA0" w:rsidP="00D11FA0">
            <w:pPr>
              <w:rPr>
                <w:sz w:val="24"/>
                <w:szCs w:val="24"/>
              </w:rPr>
            </w:pPr>
            <w:r w:rsidRPr="00D11FA0">
              <w:rPr>
                <w:sz w:val="24"/>
                <w:szCs w:val="24"/>
              </w:rPr>
              <w:t>The policy should be:</w:t>
            </w:r>
          </w:p>
          <w:p w14:paraId="2232BB29" w14:textId="2E77DF9A" w:rsidR="00D11FA0" w:rsidRPr="00D11FA0" w:rsidRDefault="00D11FA0" w:rsidP="00D11FA0">
            <w:pPr>
              <w:rPr>
                <w:sz w:val="24"/>
                <w:szCs w:val="24"/>
              </w:rPr>
            </w:pPr>
            <w:r w:rsidRPr="00D11FA0">
              <w:rPr>
                <w:sz w:val="24"/>
                <w:szCs w:val="24"/>
              </w:rPr>
              <w:t xml:space="preserve">“At the time the college </w:t>
            </w:r>
            <w:proofErr w:type="gramStart"/>
            <w:r w:rsidRPr="00D11FA0">
              <w:rPr>
                <w:sz w:val="24"/>
                <w:szCs w:val="24"/>
              </w:rPr>
              <w:t>actually provides</w:t>
            </w:r>
            <w:proofErr w:type="gramEnd"/>
            <w:r w:rsidRPr="00D11FA0">
              <w:rPr>
                <w:sz w:val="24"/>
                <w:szCs w:val="24"/>
              </w:rPr>
              <w:t xml:space="preserve"> FOOD on campus in the vacant cafeteria and NOT pre-packaged sandwiches that do not expire for months this policy will remain inactive.  Until then, please encourage students to bring as much food as they </w:t>
            </w:r>
            <w:proofErr w:type="gramStart"/>
            <w:r w:rsidRPr="00D11FA0">
              <w:rPr>
                <w:sz w:val="24"/>
                <w:szCs w:val="24"/>
              </w:rPr>
              <w:t>want</w:t>
            </w:r>
            <w:proofErr w:type="gramEnd"/>
            <w:r w:rsidRPr="00D11FA0">
              <w:rPr>
                <w:sz w:val="24"/>
                <w:szCs w:val="24"/>
              </w:rPr>
              <w:t xml:space="preserve"> and the college will pay/hire custodial or student workers to pick up the cleaning slack. In addition, we will invite locally owned food trucks and community-based food vendors to sell culturally relevant foods on campus and we will pay for the permits.” </w:t>
            </w:r>
          </w:p>
          <w:p w14:paraId="590FB346" w14:textId="47C9D390" w:rsidR="00D11FA0" w:rsidRPr="00D11FA0" w:rsidRDefault="00D11FA0" w:rsidP="00D11FA0">
            <w:pPr>
              <w:spacing w:after="160" w:line="259" w:lineRule="auto"/>
              <w:rPr>
                <w:sz w:val="24"/>
                <w:szCs w:val="24"/>
              </w:rPr>
            </w:pPr>
            <w:r w:rsidRPr="00D11FA0">
              <w:rPr>
                <w:sz w:val="24"/>
                <w:szCs w:val="24"/>
              </w:rPr>
              <w:t>How dare we try to enforce a punitive policy when we cannot even offer basic healthy food services throughout the entire time management wants courses to be held.  The audacity…</w:t>
            </w:r>
          </w:p>
        </w:tc>
      </w:tr>
      <w:tr w:rsidR="002040B7" w14:paraId="444744D0" w14:textId="77777777" w:rsidTr="00D055CF">
        <w:tc>
          <w:tcPr>
            <w:tcW w:w="10075" w:type="dxa"/>
          </w:tcPr>
          <w:p w14:paraId="173AEEBB" w14:textId="77777777" w:rsidR="002040B7" w:rsidRPr="00AD2BB4" w:rsidRDefault="007A57AF" w:rsidP="00AD2BB4">
            <w:pPr>
              <w:spacing w:after="160" w:line="259" w:lineRule="auto"/>
              <w:rPr>
                <w:b/>
                <w:bCs/>
                <w:sz w:val="24"/>
                <w:szCs w:val="24"/>
              </w:rPr>
            </w:pPr>
            <w:r w:rsidRPr="00AD2BB4">
              <w:rPr>
                <w:b/>
                <w:bCs/>
                <w:sz w:val="24"/>
                <w:szCs w:val="24"/>
              </w:rPr>
              <w:t>Lucille (Cile) Beatty</w:t>
            </w:r>
            <w:r w:rsidRPr="00AD2BB4">
              <w:rPr>
                <w:b/>
                <w:bCs/>
                <w:sz w:val="24"/>
                <w:szCs w:val="24"/>
              </w:rPr>
              <w:tab/>
            </w:r>
            <w:r w:rsidRPr="00AD2BB4">
              <w:rPr>
                <w:b/>
                <w:bCs/>
                <w:sz w:val="24"/>
                <w:szCs w:val="24"/>
              </w:rPr>
              <w:tab/>
              <w:t>4/11/</w:t>
            </w:r>
            <w:proofErr w:type="gramStart"/>
            <w:r w:rsidRPr="00AD2BB4">
              <w:rPr>
                <w:b/>
                <w:bCs/>
                <w:sz w:val="24"/>
                <w:szCs w:val="24"/>
              </w:rPr>
              <w:t>24  10:00</w:t>
            </w:r>
            <w:proofErr w:type="gramEnd"/>
            <w:r w:rsidRPr="00AD2BB4">
              <w:rPr>
                <w:b/>
                <w:bCs/>
                <w:sz w:val="24"/>
                <w:szCs w:val="24"/>
              </w:rPr>
              <w:t xml:space="preserve"> AM</w:t>
            </w:r>
          </w:p>
          <w:p w14:paraId="465D26EF" w14:textId="77777777" w:rsidR="007A57AF" w:rsidRPr="00AD2BB4" w:rsidRDefault="007A57AF" w:rsidP="00AD2BB4">
            <w:pPr>
              <w:rPr>
                <w:sz w:val="24"/>
                <w:szCs w:val="24"/>
              </w:rPr>
            </w:pPr>
            <w:r w:rsidRPr="00AD2BB4">
              <w:rPr>
                <w:sz w:val="24"/>
                <w:szCs w:val="24"/>
              </w:rPr>
              <w:t>Hi Gabriela, </w:t>
            </w:r>
          </w:p>
          <w:p w14:paraId="1130123B" w14:textId="77777777" w:rsidR="007A57AF" w:rsidRPr="00AD2BB4" w:rsidRDefault="007A57AF" w:rsidP="00AD2BB4">
            <w:pPr>
              <w:rPr>
                <w:sz w:val="24"/>
                <w:szCs w:val="24"/>
              </w:rPr>
            </w:pPr>
            <w:r w:rsidRPr="00AD2BB4">
              <w:rPr>
                <w:sz w:val="24"/>
                <w:szCs w:val="24"/>
              </w:rPr>
              <w:t>I think it is critical to allow food.  Students who are hunger don't do well and can't concentrate.   I believe allowing food in the classroom does support a learning environment that is focused on equity.  </w:t>
            </w:r>
          </w:p>
          <w:p w14:paraId="11839DEB" w14:textId="77777777" w:rsidR="007A57AF" w:rsidRPr="00AD2BB4" w:rsidRDefault="007A57AF" w:rsidP="00AD2BB4">
            <w:pPr>
              <w:rPr>
                <w:sz w:val="24"/>
                <w:szCs w:val="24"/>
              </w:rPr>
            </w:pPr>
            <w:r w:rsidRPr="00AD2BB4">
              <w:rPr>
                <w:sz w:val="24"/>
                <w:szCs w:val="24"/>
              </w:rPr>
              <w:t>In automotive we have larger trash cans than most classrooms.  If the department or a class have food - the faculty have the students help clean up and move trash to the dumpster too.   </w:t>
            </w:r>
          </w:p>
          <w:p w14:paraId="28F20217" w14:textId="77777777" w:rsidR="007A57AF" w:rsidRPr="00AD2BB4" w:rsidRDefault="007A57AF" w:rsidP="00AD2BB4">
            <w:pPr>
              <w:rPr>
                <w:sz w:val="24"/>
                <w:szCs w:val="24"/>
              </w:rPr>
            </w:pPr>
            <w:r w:rsidRPr="00AD2BB4">
              <w:rPr>
                <w:sz w:val="24"/>
                <w:szCs w:val="24"/>
              </w:rPr>
              <w:t xml:space="preserve">Currently all are considered responsible for recycling.  I if faculty allow students to </w:t>
            </w:r>
            <w:proofErr w:type="gramStart"/>
            <w:r w:rsidRPr="00AD2BB4">
              <w:rPr>
                <w:sz w:val="24"/>
                <w:szCs w:val="24"/>
              </w:rPr>
              <w:t>eat</w:t>
            </w:r>
            <w:proofErr w:type="gramEnd"/>
            <w:r w:rsidRPr="00AD2BB4">
              <w:rPr>
                <w:sz w:val="24"/>
                <w:szCs w:val="24"/>
              </w:rPr>
              <w:t xml:space="preserve"> they are responsible for ensuring the students clean up after themselves and perhaps can move the trash to on outside trash can that are larger. </w:t>
            </w:r>
          </w:p>
          <w:p w14:paraId="7BB0AF70" w14:textId="06CA26EA" w:rsidR="007A57AF" w:rsidRPr="00AD2BB4" w:rsidRDefault="007A57AF" w:rsidP="00AD2BB4">
            <w:pPr>
              <w:spacing w:after="160" w:line="259" w:lineRule="auto"/>
              <w:rPr>
                <w:sz w:val="24"/>
                <w:szCs w:val="24"/>
              </w:rPr>
            </w:pPr>
            <w:r w:rsidRPr="00AD2BB4">
              <w:rPr>
                <w:sz w:val="24"/>
                <w:szCs w:val="24"/>
              </w:rPr>
              <w:t>Thanks</w:t>
            </w:r>
          </w:p>
        </w:tc>
      </w:tr>
      <w:tr w:rsidR="002040B7" w14:paraId="4EBE12A4" w14:textId="77777777" w:rsidTr="00D055CF">
        <w:tc>
          <w:tcPr>
            <w:tcW w:w="10075" w:type="dxa"/>
          </w:tcPr>
          <w:p w14:paraId="6BA127B2" w14:textId="77777777" w:rsidR="002040B7" w:rsidRPr="00781D5D" w:rsidRDefault="00781D5D" w:rsidP="00781D5D">
            <w:pPr>
              <w:spacing w:after="120"/>
              <w:rPr>
                <w:rFonts w:ascii="Calibri" w:hAnsi="Calibri" w:cs="Calibri"/>
                <w:b/>
                <w:bCs/>
                <w:sz w:val="24"/>
                <w:szCs w:val="24"/>
              </w:rPr>
            </w:pPr>
            <w:r w:rsidRPr="00781D5D">
              <w:rPr>
                <w:rFonts w:ascii="Calibri" w:hAnsi="Calibri" w:cs="Calibri"/>
                <w:b/>
                <w:bCs/>
                <w:sz w:val="24"/>
                <w:szCs w:val="24"/>
              </w:rPr>
              <w:t xml:space="preserve">Sepehr </w:t>
            </w:r>
            <w:proofErr w:type="spellStart"/>
            <w:r w:rsidRPr="00781D5D">
              <w:rPr>
                <w:rFonts w:ascii="Calibri" w:hAnsi="Calibri" w:cs="Calibri"/>
                <w:b/>
                <w:bCs/>
                <w:sz w:val="24"/>
                <w:szCs w:val="24"/>
              </w:rPr>
              <w:t>Nesaei</w:t>
            </w:r>
            <w:proofErr w:type="spellEnd"/>
          </w:p>
          <w:p w14:paraId="29FDD54E" w14:textId="77777777" w:rsidR="00781D5D" w:rsidRPr="00781D5D" w:rsidRDefault="00781D5D" w:rsidP="00781D5D">
            <w:pPr>
              <w:spacing w:after="120"/>
              <w:rPr>
                <w:rFonts w:eastAsia="Times New Roman"/>
                <w:sz w:val="24"/>
                <w:szCs w:val="24"/>
              </w:rPr>
            </w:pPr>
            <w:r w:rsidRPr="00781D5D">
              <w:rPr>
                <w:rFonts w:eastAsia="Times New Roman"/>
                <w:sz w:val="24"/>
                <w:szCs w:val="24"/>
              </w:rPr>
              <w:t>I just wanted to share my views regarding the food policy. I think it should be okay to let the students have food in class, however we need to remind them to be mindful of what bring into the classroom as some might be sensitive to the food smell. </w:t>
            </w:r>
          </w:p>
          <w:p w14:paraId="5FDBFC78" w14:textId="77777777" w:rsidR="00781D5D" w:rsidRPr="00781D5D" w:rsidRDefault="00781D5D" w:rsidP="00781D5D">
            <w:pPr>
              <w:spacing w:after="120"/>
              <w:rPr>
                <w:rFonts w:eastAsia="Times New Roman"/>
                <w:sz w:val="24"/>
                <w:szCs w:val="24"/>
              </w:rPr>
            </w:pPr>
            <w:r w:rsidRPr="00781D5D">
              <w:rPr>
                <w:rFonts w:eastAsia="Times New Roman"/>
                <w:sz w:val="24"/>
                <w:szCs w:val="24"/>
              </w:rPr>
              <w:t>Cheers,</w:t>
            </w:r>
          </w:p>
          <w:p w14:paraId="771A806F" w14:textId="01141241" w:rsidR="00781D5D" w:rsidRPr="00781D5D" w:rsidRDefault="00781D5D" w:rsidP="00781D5D">
            <w:pPr>
              <w:spacing w:after="160" w:line="259" w:lineRule="auto"/>
              <w:rPr>
                <w:rFonts w:eastAsia="Times New Roman"/>
                <w:sz w:val="24"/>
                <w:szCs w:val="24"/>
              </w:rPr>
            </w:pPr>
            <w:r w:rsidRPr="00781D5D">
              <w:rPr>
                <w:rFonts w:eastAsia="Times New Roman"/>
                <w:sz w:val="24"/>
                <w:szCs w:val="24"/>
              </w:rPr>
              <w:t>Peter (Sepehr)</w:t>
            </w:r>
          </w:p>
        </w:tc>
      </w:tr>
      <w:tr w:rsidR="002040B7" w14:paraId="67365F4A" w14:textId="77777777" w:rsidTr="00D055CF">
        <w:tc>
          <w:tcPr>
            <w:tcW w:w="10075" w:type="dxa"/>
          </w:tcPr>
          <w:p w14:paraId="1C0782EC" w14:textId="77777777" w:rsidR="002040B7" w:rsidRPr="002040B7" w:rsidRDefault="002040B7" w:rsidP="002040B7">
            <w:pPr>
              <w:spacing w:after="120"/>
              <w:rPr>
                <w:rFonts w:ascii="Calibri" w:hAnsi="Calibri" w:cs="Calibri"/>
                <w:b/>
                <w:bCs/>
                <w:sz w:val="24"/>
                <w:szCs w:val="24"/>
              </w:rPr>
            </w:pPr>
          </w:p>
        </w:tc>
      </w:tr>
      <w:tr w:rsidR="002040B7" w14:paraId="3E64D9FF" w14:textId="77777777" w:rsidTr="00D055CF">
        <w:tc>
          <w:tcPr>
            <w:tcW w:w="10075" w:type="dxa"/>
          </w:tcPr>
          <w:p w14:paraId="11FD52F9" w14:textId="77777777" w:rsidR="002040B7" w:rsidRPr="002040B7" w:rsidRDefault="002040B7" w:rsidP="002040B7">
            <w:pPr>
              <w:spacing w:after="120"/>
              <w:rPr>
                <w:rFonts w:ascii="Calibri" w:hAnsi="Calibri" w:cs="Calibri"/>
                <w:b/>
                <w:bCs/>
                <w:sz w:val="24"/>
                <w:szCs w:val="24"/>
              </w:rPr>
            </w:pPr>
          </w:p>
        </w:tc>
      </w:tr>
    </w:tbl>
    <w:p w14:paraId="223BCD6B" w14:textId="77777777" w:rsidR="00255DF5" w:rsidRDefault="00255DF5" w:rsidP="00255DF5"/>
    <w:sectPr w:rsidR="00255DF5" w:rsidSect="00D11FA0">
      <w:headerReference w:type="default" r:id="rId8"/>
      <w:pgSz w:w="12240" w:h="15840"/>
      <w:pgMar w:top="144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06985" w14:textId="77777777" w:rsidR="00D055CF" w:rsidRDefault="00D055CF" w:rsidP="00D055CF">
      <w:pPr>
        <w:spacing w:after="0" w:line="240" w:lineRule="auto"/>
      </w:pPr>
      <w:r>
        <w:separator/>
      </w:r>
    </w:p>
  </w:endnote>
  <w:endnote w:type="continuationSeparator" w:id="0">
    <w:p w14:paraId="0BA3FE87" w14:textId="77777777" w:rsidR="00D055CF" w:rsidRDefault="00D055CF" w:rsidP="00D055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7D095" w14:textId="77777777" w:rsidR="00D055CF" w:rsidRDefault="00D055CF" w:rsidP="00D055CF">
      <w:pPr>
        <w:spacing w:after="0" w:line="240" w:lineRule="auto"/>
      </w:pPr>
      <w:r>
        <w:separator/>
      </w:r>
    </w:p>
  </w:footnote>
  <w:footnote w:type="continuationSeparator" w:id="0">
    <w:p w14:paraId="667444DF" w14:textId="77777777" w:rsidR="00D055CF" w:rsidRDefault="00D055CF" w:rsidP="00D055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C11BE" w14:textId="7B1E03AE" w:rsidR="00D055CF" w:rsidRPr="002040B7" w:rsidRDefault="00D055CF" w:rsidP="00D055CF">
    <w:pPr>
      <w:pStyle w:val="Header"/>
      <w:jc w:val="center"/>
      <w:rPr>
        <w:b/>
        <w:bCs/>
        <w:sz w:val="28"/>
        <w:szCs w:val="28"/>
      </w:rPr>
    </w:pPr>
    <w:r w:rsidRPr="002040B7">
      <w:rPr>
        <w:b/>
        <w:bCs/>
        <w:sz w:val="28"/>
        <w:szCs w:val="28"/>
      </w:rPr>
      <w:t>Food in the Classrooms? Really?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2B59C9"/>
    <w:multiLevelType w:val="multilevel"/>
    <w:tmpl w:val="66986B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6694770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5CF"/>
    <w:rsid w:val="00071330"/>
    <w:rsid w:val="00090439"/>
    <w:rsid w:val="000D6E29"/>
    <w:rsid w:val="002040B7"/>
    <w:rsid w:val="00255DF5"/>
    <w:rsid w:val="002F4EC0"/>
    <w:rsid w:val="00382C08"/>
    <w:rsid w:val="00781D5D"/>
    <w:rsid w:val="007A57AF"/>
    <w:rsid w:val="00AD2BB4"/>
    <w:rsid w:val="00AE54B1"/>
    <w:rsid w:val="00D055CF"/>
    <w:rsid w:val="00D11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D851F"/>
  <w15:chartTrackingRefBased/>
  <w15:docId w15:val="{616B9D0A-8B91-4590-93F1-B43044C2F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55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55CF"/>
  </w:style>
  <w:style w:type="paragraph" w:styleId="Footer">
    <w:name w:val="footer"/>
    <w:basedOn w:val="Normal"/>
    <w:link w:val="FooterChar"/>
    <w:uiPriority w:val="99"/>
    <w:unhideWhenUsed/>
    <w:rsid w:val="00D055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55CF"/>
  </w:style>
  <w:style w:type="table" w:styleId="TableGrid">
    <w:name w:val="Table Grid"/>
    <w:basedOn w:val="TableNormal"/>
    <w:uiPriority w:val="39"/>
    <w:rsid w:val="00D055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hen">
    <w:name w:val="hyphen"/>
    <w:basedOn w:val="DefaultParagraphFont"/>
    <w:rsid w:val="00090439"/>
  </w:style>
  <w:style w:type="character" w:styleId="Hyperlink">
    <w:name w:val="Hyperlink"/>
    <w:basedOn w:val="DefaultParagraphFont"/>
    <w:uiPriority w:val="99"/>
    <w:unhideWhenUsed/>
    <w:rsid w:val="000D6E29"/>
    <w:rPr>
      <w:color w:val="0563C1" w:themeColor="hyperlink"/>
      <w:u w:val="single"/>
    </w:rPr>
  </w:style>
  <w:style w:type="character" w:styleId="UnresolvedMention">
    <w:name w:val="Unresolved Mention"/>
    <w:basedOn w:val="DefaultParagraphFont"/>
    <w:uiPriority w:val="99"/>
    <w:semiHidden/>
    <w:unhideWhenUsed/>
    <w:rsid w:val="000D6E29"/>
    <w:rPr>
      <w:color w:val="605E5C"/>
      <w:shd w:val="clear" w:color="auto" w:fill="E1DFDD"/>
    </w:rPr>
  </w:style>
  <w:style w:type="character" w:styleId="FollowedHyperlink">
    <w:name w:val="FollowedHyperlink"/>
    <w:basedOn w:val="DefaultParagraphFont"/>
    <w:uiPriority w:val="99"/>
    <w:semiHidden/>
    <w:unhideWhenUsed/>
    <w:rsid w:val="000D6E2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50839">
      <w:bodyDiv w:val="1"/>
      <w:marLeft w:val="0"/>
      <w:marRight w:val="0"/>
      <w:marTop w:val="0"/>
      <w:marBottom w:val="0"/>
      <w:divBdr>
        <w:top w:val="none" w:sz="0" w:space="0" w:color="auto"/>
        <w:left w:val="none" w:sz="0" w:space="0" w:color="auto"/>
        <w:bottom w:val="none" w:sz="0" w:space="0" w:color="auto"/>
        <w:right w:val="none" w:sz="0" w:space="0" w:color="auto"/>
      </w:divBdr>
    </w:div>
    <w:div w:id="221721510">
      <w:bodyDiv w:val="1"/>
      <w:marLeft w:val="0"/>
      <w:marRight w:val="0"/>
      <w:marTop w:val="0"/>
      <w:marBottom w:val="0"/>
      <w:divBdr>
        <w:top w:val="none" w:sz="0" w:space="0" w:color="auto"/>
        <w:left w:val="none" w:sz="0" w:space="0" w:color="auto"/>
        <w:bottom w:val="none" w:sz="0" w:space="0" w:color="auto"/>
        <w:right w:val="none" w:sz="0" w:space="0" w:color="auto"/>
      </w:divBdr>
    </w:div>
    <w:div w:id="259527063">
      <w:bodyDiv w:val="1"/>
      <w:marLeft w:val="0"/>
      <w:marRight w:val="0"/>
      <w:marTop w:val="0"/>
      <w:marBottom w:val="0"/>
      <w:divBdr>
        <w:top w:val="none" w:sz="0" w:space="0" w:color="auto"/>
        <w:left w:val="none" w:sz="0" w:space="0" w:color="auto"/>
        <w:bottom w:val="none" w:sz="0" w:space="0" w:color="auto"/>
        <w:right w:val="none" w:sz="0" w:space="0" w:color="auto"/>
      </w:divBdr>
    </w:div>
    <w:div w:id="846097868">
      <w:bodyDiv w:val="1"/>
      <w:marLeft w:val="0"/>
      <w:marRight w:val="0"/>
      <w:marTop w:val="0"/>
      <w:marBottom w:val="0"/>
      <w:divBdr>
        <w:top w:val="none" w:sz="0" w:space="0" w:color="auto"/>
        <w:left w:val="none" w:sz="0" w:space="0" w:color="auto"/>
        <w:bottom w:val="none" w:sz="0" w:space="0" w:color="auto"/>
        <w:right w:val="none" w:sz="0" w:space="0" w:color="auto"/>
      </w:divBdr>
    </w:div>
    <w:div w:id="1304118030">
      <w:bodyDiv w:val="1"/>
      <w:marLeft w:val="0"/>
      <w:marRight w:val="0"/>
      <w:marTop w:val="0"/>
      <w:marBottom w:val="0"/>
      <w:divBdr>
        <w:top w:val="none" w:sz="0" w:space="0" w:color="auto"/>
        <w:left w:val="none" w:sz="0" w:space="0" w:color="auto"/>
        <w:bottom w:val="none" w:sz="0" w:space="0" w:color="auto"/>
        <w:right w:val="none" w:sz="0" w:space="0" w:color="auto"/>
      </w:divBdr>
    </w:div>
    <w:div w:id="1307589734">
      <w:bodyDiv w:val="1"/>
      <w:marLeft w:val="0"/>
      <w:marRight w:val="0"/>
      <w:marTop w:val="0"/>
      <w:marBottom w:val="0"/>
      <w:divBdr>
        <w:top w:val="none" w:sz="0" w:space="0" w:color="auto"/>
        <w:left w:val="none" w:sz="0" w:space="0" w:color="auto"/>
        <w:bottom w:val="none" w:sz="0" w:space="0" w:color="auto"/>
        <w:right w:val="none" w:sz="0" w:space="0" w:color="auto"/>
      </w:divBdr>
    </w:div>
    <w:div w:id="1601720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3025.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3</Pages>
  <Words>926</Words>
  <Characters>5281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Contra Costa College</Company>
  <LinksUpToDate>false</LinksUpToDate>
  <CharactersWithSpaces>6195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Zephyr, Michael</dc:creator>
  <cp:keywords/>
  <dc:description/>
  <cp:lastModifiedBy>Zephyr, Michael</cp:lastModifiedBy>
  <cp:revision>8</cp:revision>
  <dcterms:created xsi:type="dcterms:W3CDTF">2024-04-12T02:22:00Z</dcterms:created>
  <dcterms:modified xsi:type="dcterms:W3CDTF">2024-04-12T03:24:00Z</dcterms:modified>
</cp:coreProperties>
</file>